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4B8E2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3B0582D4" w14:textId="4E4E72F6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</w:t>
      </w:r>
      <w:r w:rsidR="00791347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I - AUTODECLARAÇÃO ÉTNICO-RACIAL</w:t>
      </w:r>
    </w:p>
    <w:p w14:paraId="5D78D8DA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</w:p>
    <w:p w14:paraId="00241B3C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(para candidatos inscritos para as vagas de ação afirmativa – autodeclarados pretos, pardos, indígenas e outras etnias)</w:t>
      </w:r>
    </w:p>
    <w:p w14:paraId="04357FD4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3758FE2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</w:p>
    <w:p w14:paraId="201D84DE" w14:textId="3774C31D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Eu,_______________________abaixo-assinado, CPF nº_______________________, portador do documento de identificação nº ___________________, DECLARO para o fim específico de atender ao </w:t>
      </w:r>
      <w:r w:rsidR="00791347" w:rsidRPr="00791347">
        <w:rPr>
          <w:sz w:val="24"/>
          <w:szCs w:val="24"/>
        </w:rPr>
        <w:t>Edital PPG-PATO nº 12/2024 de 11 de dezembro de 2024</w:t>
      </w:r>
      <w:r w:rsidRPr="00B31642">
        <w:rPr>
          <w:sz w:val="24"/>
          <w:szCs w:val="24"/>
        </w:rPr>
        <w:t xml:space="preserve">, que sou ______________________________________(Informar a etnia). A autodeclaração </w:t>
      </w:r>
      <w:r>
        <w:rPr>
          <w:color w:val="000000"/>
          <w:sz w:val="24"/>
          <w:szCs w:val="24"/>
        </w:rPr>
        <w:t>deve coincidir com a opção de ação afirmativa escolhida no momento da inscrição para este processo seletivo, sob o risco de indeferimento 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 prestada.</w:t>
      </w:r>
    </w:p>
    <w:p w14:paraId="277EE8F1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ABB2ECB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______ de ______________ de 20__.</w:t>
      </w:r>
    </w:p>
    <w:p w14:paraId="09FEFDA6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65587A6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A41A393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32D280C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14:paraId="266658E9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declarante</w:t>
      </w:r>
    </w:p>
    <w:p w14:paraId="3F6DA28F" w14:textId="77777777" w:rsidR="00FA2C87" w:rsidRDefault="000629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color w:val="000000"/>
          <w:sz w:val="24"/>
          <w:szCs w:val="24"/>
        </w:rPr>
      </w:pPr>
      <w:hyperlink r:id="rId8">
        <w:r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</w:p>
    <w:p w14:paraId="6C021F77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287DF811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03A263F2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07E0DE22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58B68010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6C5BCB1D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188C078E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4F0A9B57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64F640C1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561F1862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01F75381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084B1E8F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44E00B40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621C62AA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76020F29" w14:textId="77777777"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14:paraId="480C9E51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FA2C87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15F9E" w14:textId="77777777" w:rsidR="008C2555" w:rsidRDefault="008C2555">
      <w:r>
        <w:separator/>
      </w:r>
    </w:p>
  </w:endnote>
  <w:endnote w:type="continuationSeparator" w:id="0">
    <w:p w14:paraId="63029B1F" w14:textId="77777777" w:rsidR="008C2555" w:rsidRDefault="008C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33D1" w14:textId="77777777" w:rsidR="00FA2C87" w:rsidRDefault="0006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20F0C593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FD85A6A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D7F3" w14:textId="77777777" w:rsidR="008C2555" w:rsidRDefault="008C2555">
      <w:r>
        <w:separator/>
      </w:r>
    </w:p>
  </w:footnote>
  <w:footnote w:type="continuationSeparator" w:id="0">
    <w:p w14:paraId="10EF2178" w14:textId="77777777" w:rsidR="008C2555" w:rsidRDefault="008C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B3B6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7F360E87" w14:textId="77777777" w:rsidR="00FA2C87" w:rsidRDefault="000629D6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76F64654" wp14:editId="60F4FDF9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D840D6" w14:textId="77777777" w:rsidR="00FA2C87" w:rsidRDefault="000629D6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1E3C2BE2" w14:textId="77777777" w:rsidR="00FA2C87" w:rsidRDefault="0006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14:paraId="056C444A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5846D6D" w14:textId="77777777"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00374218">
    <w:abstractNumId w:val="4"/>
  </w:num>
  <w:num w:numId="2" w16cid:durableId="1046174085">
    <w:abstractNumId w:val="3"/>
  </w:num>
  <w:num w:numId="3" w16cid:durableId="884177179">
    <w:abstractNumId w:val="5"/>
  </w:num>
  <w:num w:numId="4" w16cid:durableId="191304341">
    <w:abstractNumId w:val="2"/>
  </w:num>
  <w:num w:numId="5" w16cid:durableId="1883053984">
    <w:abstractNumId w:val="6"/>
  </w:num>
  <w:num w:numId="6" w16cid:durableId="1843543627">
    <w:abstractNumId w:val="0"/>
  </w:num>
  <w:num w:numId="7" w16cid:durableId="34105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87"/>
    <w:rsid w:val="000629D6"/>
    <w:rsid w:val="00141A65"/>
    <w:rsid w:val="002A280B"/>
    <w:rsid w:val="004905AB"/>
    <w:rsid w:val="00791347"/>
    <w:rsid w:val="007B52A3"/>
    <w:rsid w:val="00840CF2"/>
    <w:rsid w:val="008A4B88"/>
    <w:rsid w:val="008C2555"/>
    <w:rsid w:val="00AE1856"/>
    <w:rsid w:val="00B31642"/>
    <w:rsid w:val="00BB6339"/>
    <w:rsid w:val="00E44348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BF0E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Patricia Gorgen</cp:lastModifiedBy>
  <cp:revision>5</cp:revision>
  <dcterms:created xsi:type="dcterms:W3CDTF">2024-08-09T20:35:00Z</dcterms:created>
  <dcterms:modified xsi:type="dcterms:W3CDTF">2024-12-12T21:05:00Z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