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:rsidR="00B34BA4" w:rsidRDefault="002B2B03">
      <w:pPr>
        <w:pBdr>
          <w:top w:val="nil"/>
          <w:left w:val="nil"/>
          <w:bottom w:val="nil"/>
          <w:right w:val="nil"/>
          <w:between w:val="nil"/>
        </w:pBdr>
        <w:ind w:left="33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drawing>
          <wp:inline distT="0" distB="0" distL="0" distR="0">
            <wp:extent cx="2695575" cy="838200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</w:p>
    <w:p w:rsidR="00B34BA4" w:rsidRDefault="002B2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  <w:r>
        <w:rPr>
          <w:b/>
        </w:rPr>
        <w:t xml:space="preserve">Anexo </w:t>
      </w:r>
      <w:r>
        <w:rPr>
          <w:b/>
          <w:color w:val="000000"/>
        </w:rPr>
        <w:t>C</w:t>
      </w:r>
      <w:r>
        <w:rPr>
          <w:b/>
        </w:rPr>
        <w:t>. Barema – Grade de Pontuação Currículo</w:t>
      </w: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34BA4" w:rsidRDefault="002B2B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Nome do(a) candidato(a): </w:t>
      </w:r>
    </w:p>
    <w:p w:rsidR="00B34BA4" w:rsidRDefault="00B34BA4"/>
    <w:p w:rsidR="00B34BA4" w:rsidRDefault="002B2B03">
      <w:pPr>
        <w:spacing w:before="126" w:line="278" w:lineRule="auto"/>
        <w:ind w:left="332" w:right="79"/>
        <w:rPr>
          <w:b/>
        </w:rPr>
      </w:pPr>
      <w:r>
        <w:t xml:space="preserve">Na grade de descrição dos itens avaliados, a </w:t>
      </w:r>
      <w:r>
        <w:rPr>
          <w:b/>
        </w:rPr>
        <w:t xml:space="preserve">coluna “Pontuação obtida” </w:t>
      </w:r>
      <w:r>
        <w:t xml:space="preserve">deverá estar </w:t>
      </w:r>
      <w:r>
        <w:rPr>
          <w:b/>
        </w:rPr>
        <w:t>preenchida pelo(a) candidato(a).</w:t>
      </w: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Style w:val="af0"/>
        <w:tblW w:w="1015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551"/>
        <w:gridCol w:w="1995"/>
        <w:gridCol w:w="1701"/>
      </w:tblGrid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DESCRIÇÃO DOS ITENS AVALIADOS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4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máxima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permitida</w:t>
            </w:r>
          </w:p>
        </w:tc>
        <w:tc>
          <w:tcPr>
            <w:tcW w:w="170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obtida</w:t>
            </w: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a) Pós-Graduação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 w:hanging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Stricto Sensu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curso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" w:hanging="107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b) Pós-Graduação </w:t>
            </w:r>
            <w:r>
              <w:rPr>
                <w:i/>
                <w:color w:val="000000"/>
              </w:rPr>
              <w:t>Lato Sensu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48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48" w:hanging="107"/>
              <w:rPr>
                <w:color w:val="000000"/>
              </w:rPr>
            </w:pPr>
            <w:r>
              <w:rPr>
                <w:color w:val="000000"/>
              </w:rPr>
              <w:t xml:space="preserve">c) Pós-Graduação </w:t>
            </w:r>
            <w:r>
              <w:rPr>
                <w:i/>
                <w:color w:val="000000"/>
              </w:rPr>
              <w:t xml:space="preserve">Lato Sensu </w:t>
            </w:r>
            <w:r>
              <w:rPr>
                <w:color w:val="000000"/>
              </w:rPr>
              <w:t>(Residência)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96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 w:hanging="107"/>
              <w:rPr>
                <w:color w:val="000000"/>
              </w:rPr>
            </w:pPr>
            <w:r>
              <w:rPr>
                <w:color w:val="000000"/>
              </w:rPr>
              <w:t>d) Experiência de trabalho no Ensino em Saúde (docência,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preceptoria, supervisão)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 w:hanging="107"/>
              <w:rPr>
                <w:color w:val="000000"/>
              </w:rPr>
            </w:pPr>
            <w:r>
              <w:rPr>
                <w:color w:val="000000"/>
              </w:rPr>
              <w:t>e) Experiência em Serviços de Saúde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96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 w:hanging="107"/>
              <w:rPr>
                <w:color w:val="000000"/>
              </w:rPr>
            </w:pPr>
            <w:r>
              <w:rPr>
                <w:color w:val="000000"/>
              </w:rPr>
              <w:t>f) Experiência em Gestão de Serviços de Saúde ou Gestão de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Ensino em Saúde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cada ano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107"/>
              <w:rPr>
                <w:color w:val="000000"/>
              </w:rPr>
            </w:pPr>
            <w:r>
              <w:rPr>
                <w:color w:val="000000"/>
              </w:rPr>
              <w:t>08 (oito)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120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g) Participação em Comissões Organizadoras de eventos técnico-científicos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96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 w:hanging="107"/>
              <w:rPr>
                <w:color w:val="000000"/>
              </w:rPr>
            </w:pPr>
            <w:r>
              <w:rPr>
                <w:color w:val="000000"/>
              </w:rPr>
              <w:t>h) Planejamento e execução de cursos de formação em atenção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e/ou ensino à saúde com mínimo de 10 horas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19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 w:hanging="107"/>
              <w:rPr>
                <w:color w:val="000000"/>
              </w:rPr>
            </w:pPr>
            <w:r>
              <w:rPr>
                <w:color w:val="000000"/>
              </w:rPr>
              <w:t>i) Participação durante a graduação como bolsista ou voluntário de Programas Institucionais (Iniciação Científica, Mobilidade Acadêmica,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43" w:hanging="107"/>
              <w:rPr>
                <w:color w:val="000000"/>
              </w:rPr>
            </w:pPr>
            <w:r>
              <w:rPr>
                <w:color w:val="000000"/>
              </w:rPr>
              <w:t>Monitoria, Projeto ou Programa de Extensão).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1440"/>
        </w:trPr>
        <w:tc>
          <w:tcPr>
            <w:tcW w:w="3906" w:type="dxa"/>
            <w:vMerge w:val="restart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j) Artigos de natureza científica ou técnica*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01(um) ponto por artigo publicado em revista indexada no Sistema Qualis Capes (deverá ser informado ISSN do periódico para cada publicação)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07 (sete) pontos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960"/>
        </w:trPr>
        <w:tc>
          <w:tcPr>
            <w:tcW w:w="3906" w:type="dxa"/>
            <w:vMerge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0,5 (meio) ponto por publicação em revista não indexada</w:t>
            </w:r>
          </w:p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(deverá ser informado ISSN do periódico para cada publicação)</w:t>
            </w:r>
          </w:p>
        </w:tc>
        <w:tc>
          <w:tcPr>
            <w:tcW w:w="1995" w:type="dxa"/>
            <w:vMerge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k) Livros ou Capítulos de Livros 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livro e 01 (um) ponto por capítulo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 w:hanging="107"/>
              <w:rPr>
                <w:color w:val="000000"/>
              </w:rPr>
            </w:pPr>
            <w:r>
              <w:rPr>
                <w:color w:val="000000"/>
              </w:rPr>
              <w:t>l) Artigos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107"/>
              <w:rPr>
                <w:color w:val="000000"/>
              </w:rPr>
            </w:pPr>
            <w:r>
              <w:rPr>
                <w:color w:val="000000"/>
              </w:rPr>
              <w:t>m) Artigos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n) Resumos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2" w:hanging="107"/>
              <w:rPr>
                <w:color w:val="000000"/>
              </w:rPr>
            </w:pPr>
            <w:r>
              <w:rPr>
                <w:color w:val="000000"/>
              </w:rPr>
              <w:t>06 (seis)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72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o) Resumos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960"/>
        </w:trPr>
        <w:tc>
          <w:tcPr>
            <w:tcW w:w="3906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2" w:hanging="107"/>
              <w:rPr>
                <w:color w:val="000000"/>
              </w:rPr>
            </w:pPr>
            <w:r>
              <w:rPr>
                <w:color w:val="000000"/>
              </w:rPr>
              <w:t>p) Participação em cursos de formação complementar com no mínimo 10h por curso*</w:t>
            </w:r>
          </w:p>
        </w:tc>
        <w:tc>
          <w:tcPr>
            <w:tcW w:w="2551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>
        <w:trPr>
          <w:trHeight w:val="580"/>
        </w:trPr>
        <w:tc>
          <w:tcPr>
            <w:tcW w:w="8452" w:type="dxa"/>
            <w:gridSpan w:val="3"/>
            <w:shd w:val="clear" w:color="auto" w:fill="auto"/>
          </w:tcPr>
          <w:p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Pontos do candidato: x/10=</w:t>
            </w:r>
          </w:p>
        </w:tc>
        <w:tc>
          <w:tcPr>
            <w:tcW w:w="1701" w:type="dxa"/>
            <w:shd w:val="clear" w:color="auto" w:fill="auto"/>
          </w:tcPr>
          <w:p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34BA4" w:rsidRDefault="00B34BA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*OBSERVAÇÕES: </w:t>
      </w:r>
    </w:p>
    <w:p w:rsidR="00B34BA4" w:rsidRDefault="00B34BA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Para avaliação dos itens das </w:t>
      </w:r>
      <w:r>
        <w:rPr>
          <w:b/>
          <w:sz w:val="22"/>
          <w:szCs w:val="22"/>
        </w:rPr>
        <w:t xml:space="preserve">alíneas de j) até p) </w:t>
      </w:r>
      <w:r>
        <w:rPr>
          <w:sz w:val="22"/>
          <w:szCs w:val="22"/>
        </w:rPr>
        <w:t>serão considerados os últimos 5 anos consolidados, incluindo o ano vigente – de 2018 até 2023;</w:t>
      </w:r>
    </w:p>
    <w:p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Para avaliação dos itens </w:t>
      </w:r>
      <w:r>
        <w:rPr>
          <w:b/>
          <w:sz w:val="22"/>
          <w:szCs w:val="22"/>
        </w:rPr>
        <w:t xml:space="preserve">da alínea j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das alíneas l) até o)</w:t>
      </w:r>
      <w:r>
        <w:rPr>
          <w:sz w:val="22"/>
          <w:szCs w:val="22"/>
        </w:rPr>
        <w:t>, anexar o artigo completo e/ou o resumo completo;</w:t>
      </w:r>
    </w:p>
    <w:p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Para avaliação dos itens </w:t>
      </w:r>
      <w:r>
        <w:rPr>
          <w:b/>
          <w:sz w:val="22"/>
          <w:szCs w:val="22"/>
        </w:rPr>
        <w:t>da alínea k</w:t>
      </w:r>
      <w:r>
        <w:rPr>
          <w:sz w:val="22"/>
          <w:szCs w:val="22"/>
        </w:rPr>
        <w:t>, anexar capa, ficha catalográfica, sumário e primeira página da publicação.</w:t>
      </w:r>
      <w:r>
        <w:t xml:space="preserve">     </w:t>
      </w:r>
    </w:p>
    <w:p w:rsidR="00B34BA4" w:rsidRDefault="002B2B03">
      <w:pPr>
        <w:ind w:firstLine="332"/>
      </w:pPr>
      <w:r>
        <w:t xml:space="preserve">     </w:t>
      </w:r>
    </w:p>
    <w:p w:rsidR="00B34BA4" w:rsidRDefault="00B34BA4"/>
    <w:p w:rsidR="00B34BA4" w:rsidRDefault="002B2B03">
      <w:r>
        <w:t xml:space="preserve">      Artigos publicados em periódicos predatórios não pontuarão na Barema.</w:t>
      </w:r>
    </w:p>
    <w:p w:rsidR="00B34BA4" w:rsidRDefault="002B2B03">
      <w:r>
        <w:tab/>
      </w:r>
    </w:p>
    <w:p w:rsidR="00B34BA4" w:rsidRDefault="00B34BA4">
      <w:pPr>
        <w:ind w:left="397"/>
        <w:jc w:val="both"/>
        <w:rPr>
          <w:color w:val="000000"/>
        </w:rPr>
      </w:pPr>
    </w:p>
    <w:p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Encaminhar em arquivo único, em PDF, na seguinte ordem:</w:t>
      </w:r>
    </w:p>
    <w:p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1. Currículo Lattes-CNPq;</w:t>
      </w:r>
    </w:p>
    <w:p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2. BAREMA (Anexo C);</w:t>
      </w:r>
    </w:p>
    <w:p w:rsidR="00B34BA4" w:rsidRPr="00791DF2" w:rsidRDefault="002B2B03" w:rsidP="00791DF2">
      <w:pPr>
        <w:ind w:left="397"/>
        <w:jc w:val="both"/>
        <w:rPr>
          <w:color w:val="000000"/>
        </w:rPr>
      </w:pPr>
      <w:r>
        <w:rPr>
          <w:color w:val="000000"/>
        </w:rPr>
        <w:t xml:space="preserve">3. Documentos dos títulos e atividades que pontuarem na Barema, </w:t>
      </w:r>
      <w:r>
        <w:t>organizados e numerados, obrigatoriamente,</w:t>
      </w:r>
      <w:r>
        <w:rPr>
          <w:color w:val="000000"/>
        </w:rPr>
        <w:t xml:space="preserve"> na ordem em que as informações aparecem listadas na BAREMA. </w:t>
      </w:r>
    </w:p>
    <w:p w:rsidR="00B34BA4" w:rsidRDefault="00B34BA4"/>
    <w:p w:rsidR="00B34BA4" w:rsidRDefault="00B34BA4"/>
    <w:p w:rsidR="00B34BA4" w:rsidRDefault="00B34BA4">
      <w:bookmarkStart w:id="0" w:name="_GoBack"/>
      <w:bookmarkEnd w:id="0"/>
    </w:p>
    <w:sectPr w:rsidR="00B34BA4">
      <w:headerReference w:type="default" r:id="rId9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CC" w:rsidRDefault="007334CC">
      <w:r>
        <w:separator/>
      </w:r>
    </w:p>
  </w:endnote>
  <w:endnote w:type="continuationSeparator" w:id="0">
    <w:p w:rsidR="007334CC" w:rsidRDefault="007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CC" w:rsidRDefault="007334CC">
      <w:r>
        <w:separator/>
      </w:r>
    </w:p>
  </w:footnote>
  <w:footnote w:type="continuationSeparator" w:id="0">
    <w:p w:rsidR="007334CC" w:rsidRDefault="007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3D" w:rsidRDefault="00F4283D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283D" w:rsidRDefault="00F4283D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4" o:spid="_x0000_s1078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:rsidR="00F4283D" w:rsidRDefault="00F4283D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A4"/>
    <w:rsid w:val="000C4743"/>
    <w:rsid w:val="002367F8"/>
    <w:rsid w:val="002B2B03"/>
    <w:rsid w:val="00406AC3"/>
    <w:rsid w:val="0043170C"/>
    <w:rsid w:val="00431DBC"/>
    <w:rsid w:val="006B16AC"/>
    <w:rsid w:val="007334CC"/>
    <w:rsid w:val="00791DF2"/>
    <w:rsid w:val="00830700"/>
    <w:rsid w:val="00AD671A"/>
    <w:rsid w:val="00B34BA4"/>
    <w:rsid w:val="00F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829C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Simone dos Santos Waigand</cp:lastModifiedBy>
  <cp:revision>2</cp:revision>
  <dcterms:created xsi:type="dcterms:W3CDTF">2023-05-29T17:34:00Z</dcterms:created>
  <dcterms:modified xsi:type="dcterms:W3CDTF">2023-05-29T17:34:00Z</dcterms:modified>
</cp:coreProperties>
</file>