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4" w:hanging="0"/>
        <w:jc w:val="center"/>
        <w:rPr>
          <w:b/>
          <w:b/>
        </w:rPr>
      </w:pPr>
      <w:r>
        <w:rPr/>
      </w:r>
    </w:p>
    <w:p>
      <w:pPr>
        <w:pStyle w:val="Normal"/>
        <w:ind w:right="4" w:hanging="0"/>
        <w:jc w:val="center"/>
        <w:rPr/>
      </w:pPr>
      <w:r>
        <w:rPr>
          <w:b/>
        </w:rPr>
        <w:t>ANEXO III – BAREMA</w:t>
      </w:r>
    </w:p>
    <w:p>
      <w:pPr>
        <w:pStyle w:val="Normal"/>
        <w:ind w:right="4" w:hanging="0"/>
        <w:jc w:val="center"/>
        <w:rPr>
          <w:b/>
          <w:b/>
        </w:rPr>
      </w:pPr>
      <w:r>
        <w:rPr/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91"/>
        <w:gridCol w:w="1418"/>
      </w:tblGrid>
      <w:tr>
        <w:trPr>
          <w:trHeight w:val="64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QUESITOS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24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>
        <w:trPr>
          <w:trHeight w:val="247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 Acadêmicos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Mestre (20 pontos) e/ou Especialista e/o Residência (10 pontos) – MÁXIMO 30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Atividades Científicas ou Técnicas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sz w:val="20"/>
                <w:szCs w:val="20"/>
                <w:u w:val="single"/>
              </w:rPr>
              <w:t>quando 1º ou último autor</w:t>
            </w:r>
            <w:r>
              <w:rPr>
                <w:sz w:val="20"/>
                <w:szCs w:val="20"/>
              </w:rPr>
              <w:t xml:space="preserve"> . 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4 - 20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2,0 - 3,99 - 15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0,5 a 1,99 - 10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indexada sem fator de impacto ou IF até 0,49 - 5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sz w:val="20"/>
                <w:szCs w:val="20"/>
                <w:u w:val="single"/>
              </w:rPr>
              <w:t>quando coautor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4 - 15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2,0 - 3,99 - 10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0,5 a 1,99 - 5 pontos</w:t>
            </w:r>
          </w:p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indexada sem fator de impacto ou IF até 0,49 - não pontua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Capítulo de livro (nacional 5 pontos e internacional 10 pontos por capítulo)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pôster em congresso e/ou resumo publicado em anais (3 pontos por pôster) – MÁXIMO 15 pontos. O trabalho será pontuado apenas uma vez (como pôster ou como resumo)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Apresentação oral ou tema livre em congresso científico ou de extensão (5 pontos por apresentação) – MÁXIMO 15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Participação como ouvinte em eventos científicos ou de extensão (1 ponto por participação) – MÁXIMO 10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Estágio de iniciação científica ou de extensão, com ou sem bolsa, por no mínimo 1 semestre e/ou estágio de outra natureza que não curriculares pelo mesmo período (10 pontos por semestre) – MÁXIMO 30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Bolsista PID, PET, REUNI, CAPES/CNPq, apoio técnico, Desenvolvimento Tecnológico, Extensão e Extensão Inovadora por no mínimo 1 semestre (10 pontos por semestre) – MÁXIMO 30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extracurricular no exterior na área acadêmica por no mínimo 1 semestre ou participante do Ciência sem Fronteiras (15 pontos por semestre)  – MÁXIMO 30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Relacionadas ao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Experiência docente nível médio na área das ciências por no mínimo 1 semestre (12 pontos por semestre) – MÁXIMO 24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Experiência docente nível superior por no mínimo 1 semestre (15 pontos por semestre) – MÁXIMO 30 pontos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Monitoria por no mínimo 1 semestre (5 pontos por semestre) – MÁXIMO 15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Prêmios ou Menção Honrosa na área acadêmica (5 pontos por prêmio) – MÁXIMO 15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Orientação e/ou coorientação de TCC e/ou especialização, bolsista de iniciação científica ou tecnológica (3 pontos) – MÁXIMO 15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right="34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banca examinadora (1 ponto por participação) – MÁXIMO 10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 xml:space="preserve"> Cursos de extensão ministrados (com no mínimo 5h de duração cada/1 ponto para cada 5 horas) – MÁXIMO 20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4" w:hang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  <w:r>
              <w:rPr>
                <w:sz w:val="20"/>
                <w:szCs w:val="20"/>
              </w:rPr>
              <w:t xml:space="preserve"> Organização de evento (3 pontos por evento) – MÁXIMO 09 pontos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right="1026" w:hanging="0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102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/>
        <w:t>*Revistas indexadas nas bases Scopus, Web of Science, PubMed</w:t>
      </w:r>
    </w:p>
    <w:sectPr>
      <w:headerReference w:type="default" r:id="rId2"/>
      <w:footerReference w:type="default" r:id="rId3"/>
      <w:type w:val="nextPage"/>
      <w:pgSz w:w="11906" w:h="16838"/>
      <w:pgMar w:left="1701" w:right="1078" w:header="0" w:top="1967" w:footer="0" w:bottom="1134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554095" cy="79502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>
    <w:pPr>
      <w:pStyle w:val="Normal"/>
      <w:spacing w:lineRule="atLeast" w:line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2f1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63e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fe63e2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63e2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92c8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pt-PT" w:eastAsia="pt-PT" w:bidi="pt-PT"/>
    </w:rPr>
  </w:style>
  <w:style w:type="character" w:styleId="LinkdaInternet" w:customStyle="1">
    <w:name w:val="Link da Internet"/>
    <w:rsid w:val="00992c80"/>
    <w:rPr>
      <w:color w:val="0000FF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013df8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f12f1f"/>
    <w:pPr>
      <w:ind w:left="21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12f1f"/>
    <w:pPr>
      <w:ind w:left="2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12f1f"/>
    <w:pPr>
      <w:spacing w:lineRule="exact" w:line="292"/>
      <w:ind w:left="107" w:hanging="0"/>
    </w:pPr>
    <w:rPr/>
  </w:style>
  <w:style w:type="paragraph" w:styleId="Annotationtext">
    <w:name w:val="annotation text"/>
    <w:basedOn w:val="Normal"/>
    <w:link w:val="TextodecomentrioChar"/>
    <w:unhideWhenUsed/>
    <w:qFormat/>
    <w:rsid w:val="00fe63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e63e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63e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06aa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LibreOffice/7.0.2.2$Windows_X86_64 LibreOffice_project/8349ace3c3162073abd90d81fd06dcfb6b36b994</Application>
  <Pages>1</Pages>
  <Words>467</Words>
  <Characters>2394</Characters>
  <CharactersWithSpaces>2843</CharactersWithSpaces>
  <Paragraphs>39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2022-01-25T11:32:00Z</dcterms:created>
  <dc:creator>gabrielaff</dc:creator>
  <dc:description/>
  <dc:language>pt-BR</dc:language>
  <cp:lastModifiedBy/>
  <cp:lastPrinted>2021-12-14T17:10:00Z</cp:lastPrinted>
  <dcterms:modified xsi:type="dcterms:W3CDTF">2022-03-08T18:45:39Z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