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92" w:rsidRPr="00513B92" w:rsidRDefault="00513B92" w:rsidP="00513B92">
      <w:pPr>
        <w:shd w:val="clear" w:color="auto" w:fill="FFFFFF"/>
        <w:spacing w:before="180"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555555"/>
          <w:sz w:val="48"/>
          <w:szCs w:val="48"/>
          <w:lang w:eastAsia="pt-BR"/>
        </w:rPr>
      </w:pPr>
      <w:r w:rsidRPr="00513B92">
        <w:rPr>
          <w:rFonts w:ascii="Times New Roman" w:eastAsia="Times New Roman" w:hAnsi="Times New Roman" w:cs="Times New Roman"/>
          <w:b/>
          <w:bCs/>
          <w:caps/>
          <w:color w:val="555555"/>
          <w:sz w:val="48"/>
          <w:szCs w:val="48"/>
          <w:lang w:eastAsia="pt-BR"/>
        </w:rPr>
        <w:br/>
        <w:t>DIÁRIO OFICIAL DA UNIÃO</w:t>
      </w:r>
    </w:p>
    <w:p w:rsidR="00513B92" w:rsidRPr="00513B92" w:rsidRDefault="00513B92" w:rsidP="00513B92">
      <w:pPr>
        <w:shd w:val="clear" w:color="auto" w:fill="FFFFFF"/>
        <w:spacing w:before="30" w:after="45" w:line="240" w:lineRule="auto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666666"/>
          <w:sz w:val="19"/>
          <w:szCs w:val="19"/>
          <w:lang w:eastAsia="pt-BR"/>
        </w:rPr>
        <w:t>Publicado em: 10/05/2021</w:t>
      </w:r>
      <w:r w:rsidRPr="00513B92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 </w:t>
      </w:r>
      <w:r w:rsidRPr="00513B92">
        <w:rPr>
          <w:rFonts w:ascii="Arial" w:eastAsia="Times New Roman" w:hAnsi="Arial" w:cs="Arial"/>
          <w:color w:val="666666"/>
          <w:sz w:val="19"/>
          <w:szCs w:val="19"/>
          <w:lang w:eastAsia="pt-BR"/>
        </w:rPr>
        <w:t>| Edição: 86</w:t>
      </w:r>
      <w:r w:rsidRPr="00513B92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 </w:t>
      </w:r>
      <w:r w:rsidRPr="00513B92">
        <w:rPr>
          <w:rFonts w:ascii="Arial" w:eastAsia="Times New Roman" w:hAnsi="Arial" w:cs="Arial"/>
          <w:color w:val="666666"/>
          <w:sz w:val="19"/>
          <w:szCs w:val="19"/>
          <w:lang w:eastAsia="pt-BR"/>
        </w:rPr>
        <w:t>| Seção: 1</w:t>
      </w:r>
      <w:r w:rsidRPr="00513B92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 </w:t>
      </w:r>
      <w:r w:rsidRPr="00513B92">
        <w:rPr>
          <w:rFonts w:ascii="Arial" w:eastAsia="Times New Roman" w:hAnsi="Arial" w:cs="Arial"/>
          <w:color w:val="666666"/>
          <w:sz w:val="19"/>
          <w:szCs w:val="19"/>
          <w:lang w:eastAsia="pt-BR"/>
        </w:rPr>
        <w:t>| Página: 5</w:t>
      </w:r>
    </w:p>
    <w:p w:rsidR="00513B92" w:rsidRPr="00513B92" w:rsidRDefault="00513B92" w:rsidP="00513B92">
      <w:pPr>
        <w:shd w:val="clear" w:color="auto" w:fill="FFFFFF"/>
        <w:spacing w:before="30" w:after="45" w:line="240" w:lineRule="auto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b/>
          <w:bCs/>
          <w:color w:val="666666"/>
          <w:sz w:val="19"/>
          <w:szCs w:val="19"/>
          <w:lang w:eastAsia="pt-BR"/>
        </w:rPr>
        <w:t>Órgão: Ministério da Ciência, Tecnologia e Inovações/Conselho Nacional de Controle de Experimentação Animal</w:t>
      </w:r>
    </w:p>
    <w:p w:rsidR="00513B92" w:rsidRPr="00513B92" w:rsidRDefault="00513B92" w:rsidP="00513B92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b/>
          <w:bCs/>
          <w:caps/>
          <w:color w:val="162937"/>
          <w:sz w:val="29"/>
          <w:szCs w:val="29"/>
          <w:lang w:eastAsia="pt-BR"/>
        </w:rPr>
      </w:pPr>
      <w:r w:rsidRPr="00513B92">
        <w:rPr>
          <w:rFonts w:ascii="Arial" w:eastAsia="Times New Roman" w:hAnsi="Arial" w:cs="Arial"/>
          <w:b/>
          <w:bCs/>
          <w:caps/>
          <w:color w:val="162937"/>
          <w:sz w:val="29"/>
          <w:szCs w:val="29"/>
          <w:lang w:eastAsia="pt-BR"/>
        </w:rPr>
        <w:t>RESOLUÇÃO CONCEA/MCTI Nº 49, DE 7 DE MAIO DE 2021</w:t>
      </w:r>
    </w:p>
    <w:p w:rsidR="00513B92" w:rsidRPr="00513B92" w:rsidRDefault="00513B92" w:rsidP="00513B92">
      <w:pPr>
        <w:shd w:val="clear" w:color="auto" w:fill="FFFFFF"/>
        <w:spacing w:after="450" w:line="240" w:lineRule="auto"/>
        <w:ind w:left="54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Dispõe sobre a obrigatoriedade de capacitação do pessoal envolvido em atividades de ensino e pesquisa científica que utilizam animais.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O PRESIDENTE DO CONSELHO NACIONAL DE CONTROLE DE EXPERIMENTAÇÃO ANIMAL - CONCEA, no uso das atribuições que lhe confere o art. 5º, incisos I, IV e V, da Lei nº 11.794, de 8 de outubro de 2008, e tendo em vista o disposto nos </w:t>
      </w:r>
      <w:proofErr w:type="spell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arts</w:t>
      </w:r>
      <w:proofErr w:type="spell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. 14, 15 e 16, todos da Lei nº 11.794, de 8 de outubro de 2008, e na Diretriz Brasileira para o Cuidado e a Utilização de Animais em Atividades de Ensino ou de Pesquisa Científica - DBCA, resolve: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Art. 1º Todos os pesquisadores, responsáveis e demais usuários de animais de experimentação devem possuir capacitação, conforme suas atribuições nas atividades de ensino ou pesquisa científica, independentemente do grau de </w:t>
      </w:r>
      <w:proofErr w:type="spell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invasividade</w:t>
      </w:r>
      <w:proofErr w:type="spell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do protocolo empregado, a fim de se garantir o bem-estar dos animais sob sua responsabilidade.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proofErr w:type="spell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Paragrafo</w:t>
      </w:r>
      <w:proofErr w:type="spell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único. Consideram-se usuários de animais de experimentação todos os indivíduos envolvidos na manipulação de animais em atividades de produção, manutenção ou utilização em pesquisa científica ou ensino.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Art. 2</w:t>
      </w:r>
      <w:proofErr w:type="gram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º  A</w:t>
      </w:r>
      <w:proofErr w:type="gram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capacitação de que trata essa Resolução consiste em: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 - </w:t>
      </w:r>
      <w:proofErr w:type="gram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capacitação</w:t>
      </w:r>
      <w:proofErr w:type="gram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em ética: conhecimentos da ética aplicáveis à experimentação animal, incluindo manejo, alojamento e procedimentos na espécie a ser utilizada nas atividades de ensino ou pesquisa científica;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II - </w:t>
      </w:r>
      <w:proofErr w:type="gram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capacitação</w:t>
      </w:r>
      <w:proofErr w:type="gram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prática: conhecimentos práticos de bem-estar animal, incluindo manejo, alojamento e procedimentos na espécie a ser utilizada nas atividades de ensino ou pesquisa científica; e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III - treinamento específico nas técnicas e procedimentos experimentais que pretende realizar na espécie a ser utilizada.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Art. 3º A CEUA será responsável pela validação da capacitação que melhor atenda o perfil de atividades a serem desenvolvidas pelo usuário.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lastRenderedPageBreak/>
        <w:t>Art. 4º A capacitação em ética e prática deverá ser comprovada à CEUA, por meio de: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 - </w:t>
      </w:r>
      <w:proofErr w:type="gram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curso</w:t>
      </w:r>
      <w:proofErr w:type="gram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ou treinamento em Ciência de Animais de Laboratório;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II - </w:t>
      </w:r>
      <w:proofErr w:type="gram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curso</w:t>
      </w:r>
      <w:proofErr w:type="gram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ou treinamento equivalente, dependendo da espécie utilizada;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III - disciplina acadêmica na área de Ciência de Animais de Laboratório; ou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IV - </w:t>
      </w:r>
      <w:proofErr w:type="gram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experiência</w:t>
      </w:r>
      <w:proofErr w:type="gram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profissional, que demonstre o conhecimento sobre a espécie animal a ser utilizada.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§1º A comprovação da capacitação a que se referem os incisos I, II e III do caput deste artigo se dará mediante a apresentação dos seguintes documentos, válidos por 5 (cinco) anos, a partir de sua conclusão: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 - </w:t>
      </w:r>
      <w:proofErr w:type="gram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certificado</w:t>
      </w:r>
      <w:proofErr w:type="gram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de conclusão do curso;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II - </w:t>
      </w:r>
      <w:proofErr w:type="gram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titulação</w:t>
      </w:r>
      <w:proofErr w:type="gram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acadêmica; ou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III - treinamento documentado.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§2º A comprovação da capacitação a que se refere o inciso IV do caput deste artigo será efetuada por meio de Currículo Vitae, que inclua as atividades desenvolvidas nos 5 (cinco) anos anteriores ao encaminhamento do projeto à CEUA.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§3º A CEUA poderá revalidar a capacitação de que trata este artigo, por mais 5 (cinco) anos, caso o interessado demonstre, por meio do Currículo Vitae, que manteve sua destreza na realização de procedimentos semelhantes no período.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Art. 5º O treinamento específico deverá ser comprovado à CEUA, mediante: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 - </w:t>
      </w:r>
      <w:proofErr w:type="gram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diploma</w:t>
      </w:r>
      <w:proofErr w:type="gram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de curso de graduação em medicina veterinária;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II - </w:t>
      </w:r>
      <w:proofErr w:type="gram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treinamento</w:t>
      </w:r>
      <w:proofErr w:type="gram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documentado; ou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III - experiência profissional.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§1º A capacitação a que se refere o inciso II do caput deste artigo deverá ser comprovada por meio de documento emitido por médico veterinário ou por pessoa competente, com experiência profissional na técnica empregada.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§2º A capacitação a que se refere o inciso II do caput deste artigo terá validade de 5 (cinco) anos, contados a partir da conclusão do treinamento documentado.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§3º A capacitação a que se refere o inciso III do caput deste artigo deverá ser comprovada por meio de Currículo Vitae, que inclua as atividades desenvolvidas nos 5 (cinco) anos anteriores ao encaminhamento do projeto à CEUA.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§4º A CEUA poderá revalidar a capacitação de que trata este artigo, por mais 5 (cinco) anos, caso o interessado demonstre, por meio do Currículo </w:t>
      </w: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lastRenderedPageBreak/>
        <w:t>Vitae, que manteve sua destreza na realização de técnicas e procedimentos semelhantes no período.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Art. 6</w:t>
      </w:r>
      <w:proofErr w:type="gram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º  Para</w:t>
      </w:r>
      <w:proofErr w:type="gram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garantir o bem-estar e a assistência veterinária aos animais durante as atividades de ensino e pesquisa científica, a equipe capacitada para planejar os procedimentos experimentais deve contar com a supervisão de um médico veterinário.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Art. 7º Qualquer técnica ou procedimento experimental deverá ser amparado por um planejamento de prevenção, alívio ou controle da dor, embasado nas resoluções do </w:t>
      </w:r>
      <w:proofErr w:type="spell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Concea</w:t>
      </w:r>
      <w:proofErr w:type="spell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Art. 8º Ficam revogadas: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 - A Resolução Normativa </w:t>
      </w:r>
      <w:proofErr w:type="spell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Concea</w:t>
      </w:r>
      <w:proofErr w:type="spell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Nº 39, de 20 de junho de 2018.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II - A Resolução Normativa </w:t>
      </w:r>
      <w:proofErr w:type="spell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Concea</w:t>
      </w:r>
      <w:proofErr w:type="spell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nº 43, de 8 de abril de 2019.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II - A Resolução Normativa </w:t>
      </w:r>
      <w:proofErr w:type="spellStart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Concea</w:t>
      </w:r>
      <w:proofErr w:type="spellEnd"/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 xml:space="preserve"> Nº 47, de 01 de outubro de 2020.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Art. 9º Esta Resolução Normativa entra em vigor na data de sua publicação e produz efeitos: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I - Em 31 de maio de 2021, quanto ao art. 8º; e</w:t>
      </w:r>
    </w:p>
    <w:p w:rsidR="00513B92" w:rsidRPr="00513B92" w:rsidRDefault="00513B92" w:rsidP="00513B92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13B92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II - Em 31 de maio de 2023, quanto aos demais dispositivos.</w:t>
      </w:r>
    </w:p>
    <w:p w:rsidR="00513B92" w:rsidRPr="00513B92" w:rsidRDefault="00513B92" w:rsidP="00513B92">
      <w:pPr>
        <w:shd w:val="clear" w:color="auto" w:fill="FFFFFF"/>
        <w:spacing w:before="300" w:line="240" w:lineRule="auto"/>
        <w:ind w:left="6975"/>
        <w:jc w:val="both"/>
        <w:rPr>
          <w:rFonts w:ascii="Arial" w:eastAsia="Times New Roman" w:hAnsi="Arial" w:cs="Arial"/>
          <w:b/>
          <w:bCs/>
          <w:caps/>
          <w:color w:val="162937"/>
          <w:sz w:val="26"/>
          <w:szCs w:val="26"/>
          <w:lang w:eastAsia="pt-BR"/>
        </w:rPr>
      </w:pPr>
      <w:r w:rsidRPr="00513B92">
        <w:rPr>
          <w:rFonts w:ascii="Arial" w:eastAsia="Times New Roman" w:hAnsi="Arial" w:cs="Arial"/>
          <w:b/>
          <w:bCs/>
          <w:caps/>
          <w:color w:val="162937"/>
          <w:sz w:val="26"/>
          <w:szCs w:val="26"/>
          <w:lang w:eastAsia="pt-BR"/>
        </w:rPr>
        <w:t>MARCOS CESAR PONTES</w:t>
      </w:r>
    </w:p>
    <w:p w:rsidR="00513B92" w:rsidRPr="00513B92" w:rsidRDefault="00513B92" w:rsidP="00513B9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FF0000"/>
          <w:sz w:val="19"/>
          <w:szCs w:val="19"/>
          <w:lang w:eastAsia="pt-BR"/>
        </w:rPr>
      </w:pPr>
      <w:r w:rsidRPr="00513B92">
        <w:rPr>
          <w:rFonts w:ascii="Arial" w:eastAsia="Times New Roman" w:hAnsi="Arial" w:cs="Arial"/>
          <w:color w:val="FF0000"/>
          <w:sz w:val="19"/>
          <w:szCs w:val="19"/>
          <w:lang w:eastAsia="pt-BR"/>
        </w:rPr>
        <w:t>Este conteúdo não substitui o publicado na versão certificada.</w:t>
      </w:r>
    </w:p>
    <w:p w:rsidR="009420D6" w:rsidRDefault="009420D6">
      <w:bookmarkStart w:id="0" w:name="_GoBack"/>
      <w:bookmarkEnd w:id="0"/>
    </w:p>
    <w:sectPr w:rsidR="00942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D9"/>
    <w:rsid w:val="00513B92"/>
    <w:rsid w:val="009420D6"/>
    <w:rsid w:val="00CC45D9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CBFEF-E342-48CF-92A5-CAF80B4E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7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Itautec</dc:creator>
  <cp:keywords/>
  <dc:description/>
  <cp:lastModifiedBy>Itautec</cp:lastModifiedBy>
  <cp:revision>3</cp:revision>
  <dcterms:created xsi:type="dcterms:W3CDTF">2021-07-06T13:05:00Z</dcterms:created>
  <dcterms:modified xsi:type="dcterms:W3CDTF">2021-07-06T13:06:00Z</dcterms:modified>
</cp:coreProperties>
</file>